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F71F" w14:textId="77777777" w:rsidR="00536A70" w:rsidRDefault="00000000">
      <w:pPr>
        <w:jc w:val="center"/>
      </w:pPr>
      <w:r>
        <w:rPr>
          <w:b/>
          <w:color w:val="1A1A2E"/>
          <w:sz w:val="32"/>
        </w:rPr>
        <w:t>REGULAMIN KONFERENCJI DUALTEC 2025</w:t>
      </w:r>
    </w:p>
    <w:p w14:paraId="32761F47" w14:textId="77777777" w:rsidR="00536A70" w:rsidRDefault="00000000">
      <w:pPr>
        <w:jc w:val="center"/>
      </w:pPr>
      <w:r>
        <w:rPr>
          <w:color w:val="555555"/>
          <w:sz w:val="21"/>
        </w:rPr>
        <w:t>Konferencja C-UAS i Systemów Bezzałogowych w Obronności</w:t>
      </w:r>
      <w:r>
        <w:rPr>
          <w:color w:val="555555"/>
          <w:sz w:val="21"/>
        </w:rPr>
        <w:br/>
        <w:t>Białystok, 14–15 maja 2025 r.</w:t>
      </w:r>
    </w:p>
    <w:p w14:paraId="789AB76A" w14:textId="77777777" w:rsidR="00536A70" w:rsidRDefault="00536A70">
      <w:pPr>
        <w:pBdr>
          <w:bottom w:val="single" w:sz="4" w:space="1" w:color="CCCCCC"/>
        </w:pBdr>
      </w:pPr>
    </w:p>
    <w:p w14:paraId="627B486E" w14:textId="77777777" w:rsidR="00536A70" w:rsidRDefault="00536A70">
      <w:pPr>
        <w:pBdr>
          <w:bottom w:val="single" w:sz="4" w:space="1" w:color="CCCCCC"/>
        </w:pBdr>
      </w:pPr>
    </w:p>
    <w:p w14:paraId="2E968598" w14:textId="77777777" w:rsidR="00536A70" w:rsidRDefault="00000000">
      <w:r>
        <w:rPr>
          <w:b/>
          <w:color w:val="1A1A2E"/>
          <w:sz w:val="24"/>
        </w:rPr>
        <w:t>§1. POSTANOWIENIA OGÓLNE</w:t>
      </w:r>
    </w:p>
    <w:p w14:paraId="5F8FE5B1" w14:textId="77777777" w:rsidR="00536A70" w:rsidRDefault="00000000">
      <w:pPr>
        <w:jc w:val="both"/>
      </w:pPr>
      <w:r>
        <w:rPr>
          <w:sz w:val="21"/>
        </w:rPr>
        <w:t xml:space="preserve">1. Organizatorem konferencji DUALTEC 2025 (zwanej dalej „Konferencją”) jest </w:t>
      </w:r>
      <w:r>
        <w:rPr>
          <w:b/>
          <w:sz w:val="21"/>
        </w:rPr>
        <w:t>Stowarzyszenie DUALTEC</w:t>
      </w:r>
      <w:r>
        <w:rPr>
          <w:sz w:val="21"/>
        </w:rPr>
        <w:t xml:space="preserve"> z siedzibą w Polsce (zwane dalej „Organizatorem”).</w:t>
      </w:r>
    </w:p>
    <w:p w14:paraId="2E6BB076" w14:textId="77777777" w:rsidR="00536A70" w:rsidRDefault="00000000">
      <w:pPr>
        <w:jc w:val="both"/>
      </w:pPr>
      <w:r>
        <w:rPr>
          <w:sz w:val="21"/>
        </w:rPr>
        <w:t xml:space="preserve">2. Konferencja odbywa się w dniach </w:t>
      </w:r>
      <w:r>
        <w:rPr>
          <w:b/>
          <w:sz w:val="21"/>
        </w:rPr>
        <w:t>14–15 maja 2025 r. w Białymstoku</w:t>
      </w:r>
      <w:r>
        <w:rPr>
          <w:sz w:val="21"/>
        </w:rPr>
        <w:t>.</w:t>
      </w:r>
    </w:p>
    <w:p w14:paraId="745D6DB0" w14:textId="77777777" w:rsidR="00536A70" w:rsidRDefault="00000000">
      <w:pPr>
        <w:jc w:val="both"/>
      </w:pPr>
      <w:r>
        <w:rPr>
          <w:sz w:val="21"/>
        </w:rPr>
        <w:t>3. Niniejszy Regulamin określa zasady udziału w Konferencji, prawa i obowiązki Uczestników oraz zakres odpowiedzialności Organizatora.</w:t>
      </w:r>
    </w:p>
    <w:p w14:paraId="3F45FC70" w14:textId="77777777" w:rsidR="00536A70" w:rsidRDefault="00000000">
      <w:pPr>
        <w:jc w:val="both"/>
      </w:pPr>
      <w:r>
        <w:rPr>
          <w:sz w:val="21"/>
        </w:rPr>
        <w:t>4. Dokonanie wpłaty opłaty rejestracyjnej jest jednoznaczne z zapoznaniem się z treścią niniejszego Regulaminu i jego akceptacją w całości.</w:t>
      </w:r>
    </w:p>
    <w:p w14:paraId="7AF22622" w14:textId="77777777" w:rsidR="00536A70" w:rsidRDefault="00536A70">
      <w:pPr>
        <w:pBdr>
          <w:bottom w:val="single" w:sz="4" w:space="1" w:color="CCCCCC"/>
        </w:pBdr>
      </w:pPr>
    </w:p>
    <w:p w14:paraId="36ADD133" w14:textId="77777777" w:rsidR="00536A70" w:rsidRDefault="00000000">
      <w:r>
        <w:rPr>
          <w:b/>
          <w:color w:val="1A1A2E"/>
          <w:sz w:val="24"/>
        </w:rPr>
        <w:t>§2. ZASADY UCZESTNICTWA</w:t>
      </w:r>
    </w:p>
    <w:p w14:paraId="453F6C44" w14:textId="77777777" w:rsidR="00536A70" w:rsidRDefault="00000000">
      <w:pPr>
        <w:jc w:val="both"/>
      </w:pPr>
      <w:r>
        <w:rPr>
          <w:sz w:val="21"/>
        </w:rPr>
        <w:t xml:space="preserve">1. W Konferencji mogą brać udział: </w:t>
      </w:r>
      <w:r>
        <w:rPr>
          <w:b/>
          <w:sz w:val="21"/>
        </w:rPr>
        <w:t>Uczestnicy</w:t>
      </w:r>
      <w:r>
        <w:rPr>
          <w:sz w:val="21"/>
        </w:rPr>
        <w:t xml:space="preserve"> – osoby fizyczne lub reprezentanci podmiotów, które otrzymały imienne zaproszenie od Organizatora; </w:t>
      </w:r>
      <w:r>
        <w:rPr>
          <w:b/>
          <w:sz w:val="21"/>
        </w:rPr>
        <w:t>Partnerzy</w:t>
      </w:r>
      <w:r>
        <w:rPr>
          <w:sz w:val="21"/>
        </w:rPr>
        <w:t xml:space="preserve"> – podmioty gospodarcze, które zawarły z Organizatorem umowę partnerską; </w:t>
      </w:r>
      <w:r>
        <w:rPr>
          <w:b/>
          <w:sz w:val="21"/>
        </w:rPr>
        <w:t>Media</w:t>
      </w:r>
      <w:r>
        <w:rPr>
          <w:sz w:val="21"/>
        </w:rPr>
        <w:t xml:space="preserve"> – dziennikarze i przedstawiciele redakcji posiadający ważną akredytację medialną przyznaną przez Organizatora.</w:t>
      </w:r>
    </w:p>
    <w:p w14:paraId="2D294545" w14:textId="77777777" w:rsidR="00536A70" w:rsidRDefault="00000000">
      <w:pPr>
        <w:jc w:val="both"/>
      </w:pPr>
      <w:r>
        <w:rPr>
          <w:sz w:val="21"/>
        </w:rPr>
        <w:t xml:space="preserve">2. Warunkiem uczestnictwa jest otrzymanie imiennego zaproszenia, wypełnienie formularza rejestracyjnego oraz uiszczenie opłaty rejestracyjnej w terminie wskazanym przez Organizatora. </w:t>
      </w:r>
      <w:r>
        <w:rPr>
          <w:b/>
          <w:sz w:val="21"/>
        </w:rPr>
        <w:t>Dokonanie wpłaty jest jednoznaczne z akceptacją niniejszego Regulaminu w całości.</w:t>
      </w:r>
      <w:r>
        <w:rPr>
          <w:sz w:val="21"/>
        </w:rPr>
        <w:t xml:space="preserve"> Potwierdzenie uczestnictwa następuje wyłącznie po zaksiegowaniu płatności.</w:t>
      </w:r>
    </w:p>
    <w:p w14:paraId="2353365E" w14:textId="77777777" w:rsidR="00536A70" w:rsidRDefault="00000000">
      <w:pPr>
        <w:jc w:val="both"/>
      </w:pPr>
      <w:r>
        <w:rPr>
          <w:sz w:val="21"/>
        </w:rPr>
        <w:t xml:space="preserve">3. </w:t>
      </w:r>
      <w:r>
        <w:rPr>
          <w:b/>
          <w:sz w:val="21"/>
        </w:rPr>
        <w:t>Opłata rejestracyjna dla Uczestników wynosi 390 zł brutto</w:t>
      </w:r>
      <w:r>
        <w:rPr>
          <w:sz w:val="21"/>
        </w:rPr>
        <w:t xml:space="preserve"> za osobę za udział w obu dniach Konferencji. W ramach opłaty zapewniony jest serwis kawowy oraz lunch. Koszty dojazdu i zakwaterowania Uczestnik pokrywa we własnym zakresie.</w:t>
      </w:r>
    </w:p>
    <w:p w14:paraId="4A5986DE" w14:textId="77777777" w:rsidR="00536A70" w:rsidRDefault="00000000">
      <w:pPr>
        <w:jc w:val="both"/>
      </w:pPr>
      <w:r>
        <w:rPr>
          <w:sz w:val="21"/>
        </w:rPr>
        <w:t>4. Opłata rejestracyjna jest płatna na podstawie faktury VAT wystawianej przez Organizatora. Jedna opłata uprawnia do uczestnictwa jednej osoby.</w:t>
      </w:r>
    </w:p>
    <w:p w14:paraId="6797E0DE" w14:textId="77777777" w:rsidR="00536A70" w:rsidRDefault="00000000">
      <w:pPr>
        <w:jc w:val="both"/>
      </w:pPr>
      <w:r>
        <w:rPr>
          <w:sz w:val="21"/>
        </w:rPr>
        <w:t xml:space="preserve">5. </w:t>
      </w:r>
      <w:r>
        <w:rPr>
          <w:b/>
          <w:sz w:val="21"/>
        </w:rPr>
        <w:t>Rezygnacja z uczestnictwa nie uprawnia do zwrotu opłaty rejestracyjnej.</w:t>
      </w:r>
      <w:r>
        <w:rPr>
          <w:sz w:val="21"/>
        </w:rPr>
        <w:t xml:space="preserve"> Wpłacona kwota przepada na rzecz Organizatora niezależnie od przyczyny rezygnacji.</w:t>
      </w:r>
    </w:p>
    <w:p w14:paraId="489A85E8" w14:textId="77777777" w:rsidR="00536A70" w:rsidRDefault="00000000">
      <w:pPr>
        <w:jc w:val="both"/>
      </w:pPr>
      <w:r>
        <w:rPr>
          <w:sz w:val="21"/>
        </w:rPr>
        <w:t xml:space="preserve">6. Zmiana zgłoszonego Uczestnika na inną osobę w ramach tego samego podmiotu jest możliwa, pod warunkiem pisemnego zgłoszenia zmiany do Organizatora </w:t>
      </w:r>
      <w:r>
        <w:rPr>
          <w:b/>
          <w:sz w:val="21"/>
        </w:rPr>
        <w:t xml:space="preserve">nie później niż na 5 dni </w:t>
      </w:r>
      <w:r>
        <w:rPr>
          <w:b/>
          <w:sz w:val="21"/>
        </w:rPr>
        <w:lastRenderedPageBreak/>
        <w:t>kalendarzowych przed datą rozpoczęcia Konferencji.</w:t>
      </w:r>
      <w:r>
        <w:rPr>
          <w:sz w:val="21"/>
        </w:rPr>
        <w:t xml:space="preserve"> Po tym terminie zmiana nie jest możliwa.</w:t>
      </w:r>
    </w:p>
    <w:p w14:paraId="6B0FE647" w14:textId="77777777" w:rsidR="00536A70" w:rsidRDefault="00000000">
      <w:pPr>
        <w:jc w:val="both"/>
      </w:pPr>
      <w:r>
        <w:rPr>
          <w:sz w:val="21"/>
        </w:rPr>
        <w:t>7. Partnerzy – warunki uczestnictwa i opłat określa indywidualna umowa partnerska.</w:t>
      </w:r>
    </w:p>
    <w:p w14:paraId="5C021931" w14:textId="77777777" w:rsidR="00536A70" w:rsidRDefault="00000000">
      <w:pPr>
        <w:jc w:val="both"/>
      </w:pPr>
      <w:r>
        <w:rPr>
          <w:sz w:val="21"/>
        </w:rPr>
        <w:t>8. Media – uczestnictwo bezpłatne po uzyskaniu akredytacji medialnej przyznawanej przez Organizatora.</w:t>
      </w:r>
    </w:p>
    <w:p w14:paraId="578D601D" w14:textId="77777777" w:rsidR="00536A70" w:rsidRDefault="00000000">
      <w:pPr>
        <w:jc w:val="both"/>
      </w:pPr>
      <w:r>
        <w:rPr>
          <w:sz w:val="21"/>
        </w:rPr>
        <w:t>9. Organizator zastrzega sobie prawo do odmowy rejestracji lub cofnięcia akredytacji w przypadku wyczerpania limitu miejsc lub naruszenia postanowień niniejszego Regulaminu.</w:t>
      </w:r>
    </w:p>
    <w:p w14:paraId="65AD2747" w14:textId="77777777" w:rsidR="00536A70" w:rsidRDefault="00000000">
      <w:pPr>
        <w:jc w:val="both"/>
      </w:pPr>
      <w:r>
        <w:rPr>
          <w:sz w:val="21"/>
        </w:rPr>
        <w:t>10. Uczestnik zobowiązany jest do przestrzegania porządku podczas Konferencji, stosowania się do poleceń służb porządkowych oraz zachowania zgodnego z powszechnie obowiązującymi normami prawnymi i społecznymi.</w:t>
      </w:r>
    </w:p>
    <w:p w14:paraId="3EC8BA77" w14:textId="77777777" w:rsidR="00536A70" w:rsidRDefault="00536A70">
      <w:pPr>
        <w:pBdr>
          <w:bottom w:val="single" w:sz="4" w:space="1" w:color="CCCCCC"/>
        </w:pBdr>
      </w:pPr>
    </w:p>
    <w:p w14:paraId="35A641BF" w14:textId="77777777" w:rsidR="00536A70" w:rsidRDefault="00000000">
      <w:r>
        <w:rPr>
          <w:b/>
          <w:color w:val="1A1A2E"/>
          <w:sz w:val="24"/>
        </w:rPr>
        <w:t>§3. REJESTRACJA I ANULOWANIE</w:t>
      </w:r>
    </w:p>
    <w:p w14:paraId="4635000C" w14:textId="77777777" w:rsidR="00536A70" w:rsidRDefault="00000000">
      <w:pPr>
        <w:jc w:val="both"/>
      </w:pPr>
      <w:r>
        <w:rPr>
          <w:sz w:val="21"/>
        </w:rPr>
        <w:t>1. Rejestracja możliwa jest wyłącznie po otrzymaniu imiennego zaproszenia od Organizatora, za pośrednictwem formularza elektronicznego dostępnego na stronie Konferencji.</w:t>
      </w:r>
    </w:p>
    <w:p w14:paraId="7A4FA705" w14:textId="77777777" w:rsidR="00536A70" w:rsidRDefault="00000000">
      <w:pPr>
        <w:jc w:val="both"/>
      </w:pPr>
      <w:r>
        <w:rPr>
          <w:sz w:val="21"/>
        </w:rPr>
        <w:t>2. Potwierdzenie uczestnictwa przesyłane jest na wskazany adres e-mail po zaksiegowaniu opłaty rejestracyjnej. Moment dokonania wpłaty uznaje się za chwilę akceptacji Regulaminu Konferencji.</w:t>
      </w:r>
    </w:p>
    <w:p w14:paraId="5CC762C6" w14:textId="77777777" w:rsidR="00536A70" w:rsidRDefault="00000000">
      <w:pPr>
        <w:jc w:val="both"/>
      </w:pPr>
      <w:r>
        <w:rPr>
          <w:sz w:val="21"/>
        </w:rPr>
        <w:t>3. Brak uiszczenia opłaty w terminie wskazanym na fakturze skutkuje anulowaniem rejestracji i utratą miejsca.</w:t>
      </w:r>
    </w:p>
    <w:p w14:paraId="68253EC9" w14:textId="77777777" w:rsidR="00536A70" w:rsidRDefault="00000000">
      <w:pPr>
        <w:jc w:val="both"/>
      </w:pPr>
      <w:r>
        <w:rPr>
          <w:sz w:val="21"/>
        </w:rPr>
        <w:t>4. Rezygnacja z uczestnictwa, niezależnie od terminu jej zgłoszenia, nie uprawnia do zwrotu opłaty rejestracyjnej.</w:t>
      </w:r>
    </w:p>
    <w:p w14:paraId="77E6A4B2" w14:textId="77777777" w:rsidR="00536A70" w:rsidRDefault="00000000">
      <w:pPr>
        <w:jc w:val="both"/>
      </w:pPr>
      <w:r>
        <w:rPr>
          <w:sz w:val="21"/>
        </w:rPr>
        <w:t xml:space="preserve">5. Zgłoszenie zmiany Uczestnika w ramach tego samego podmiotu należy przesłać pisemnie na adres </w:t>
      </w:r>
      <w:r>
        <w:rPr>
          <w:b/>
          <w:sz w:val="21"/>
        </w:rPr>
        <w:t>stowarzyszenie@dualtec.com.pl</w:t>
      </w:r>
      <w:r>
        <w:rPr>
          <w:sz w:val="21"/>
        </w:rPr>
        <w:t xml:space="preserve"> nie później niż na 5 dni kalendarzowych przed Konferencją. Zgłoszenia po tym terminie nie będą uwzględniane.</w:t>
      </w:r>
    </w:p>
    <w:p w14:paraId="66492E48" w14:textId="77777777" w:rsidR="00536A70" w:rsidRDefault="00000000">
      <w:pPr>
        <w:jc w:val="both"/>
      </w:pPr>
      <w:r>
        <w:rPr>
          <w:sz w:val="21"/>
        </w:rPr>
        <w:t>6. Organizator zastrzega sobie prawo zmiany terminu lub miejsca Konferencji z przyczyn od niego niezależnych, o czym Uczestnicy zostaną niezwłocznie poinformowani drogą elektroniczną.</w:t>
      </w:r>
    </w:p>
    <w:p w14:paraId="20817678" w14:textId="77777777" w:rsidR="00536A70" w:rsidRDefault="00536A70">
      <w:pPr>
        <w:pBdr>
          <w:bottom w:val="single" w:sz="4" w:space="1" w:color="CCCCCC"/>
        </w:pBdr>
      </w:pPr>
    </w:p>
    <w:p w14:paraId="21AAAC2B" w14:textId="77777777" w:rsidR="00536A70" w:rsidRDefault="00000000">
      <w:r>
        <w:rPr>
          <w:b/>
          <w:color w:val="1A1A2E"/>
          <w:sz w:val="24"/>
        </w:rPr>
        <w:t>§4. OCHRONA DANYCH OSOBOWYCH (RODO)</w:t>
      </w:r>
    </w:p>
    <w:p w14:paraId="2B9BA78B" w14:textId="77777777" w:rsidR="00536A70" w:rsidRDefault="00000000">
      <w:pPr>
        <w:jc w:val="both"/>
      </w:pPr>
      <w:r>
        <w:rPr>
          <w:sz w:val="21"/>
        </w:rPr>
        <w:t xml:space="preserve">1. Administratorem danych osobowych Uczestników jest </w:t>
      </w:r>
      <w:r>
        <w:rPr>
          <w:b/>
          <w:sz w:val="21"/>
        </w:rPr>
        <w:t>Stowarzyszenie DUALTEC</w:t>
      </w:r>
      <w:r>
        <w:rPr>
          <w:sz w:val="21"/>
        </w:rPr>
        <w:t>.</w:t>
      </w:r>
    </w:p>
    <w:p w14:paraId="0D7742A3" w14:textId="77777777" w:rsidR="00536A70" w:rsidRDefault="00000000">
      <w:pPr>
        <w:jc w:val="both"/>
      </w:pPr>
      <w:r>
        <w:rPr>
          <w:sz w:val="21"/>
        </w:rPr>
        <w:t>2. Dane osobowe przetwarzane są w celu: organizacji i przeprowadzenia Konferencji (art. 6 ust. 1 lit. b RODO); wypełnienia obowiązków prawnych, w tym wystawienia faktury VAT (art. 6 ust. 1 lit. c RODO); realizacji prawnie uzasadnionych interesów Organizatora, w tym kontaktu z Uczestnikami i dokumentowania przebiegu Konferencji (art. 6 ust. 1 lit. f RODO).</w:t>
      </w:r>
    </w:p>
    <w:p w14:paraId="3344111A" w14:textId="77777777" w:rsidR="00536A70" w:rsidRDefault="00000000">
      <w:pPr>
        <w:jc w:val="both"/>
      </w:pPr>
      <w:r>
        <w:rPr>
          <w:sz w:val="21"/>
        </w:rPr>
        <w:lastRenderedPageBreak/>
        <w:t>3. Dane osobowe nie będą udostępniane podmiotom trzecim, z wyjątkiem podmiotów współpracujących przy organizacji Konferencji, w zakresie niezbędnym do jej przeprowadzenia.</w:t>
      </w:r>
    </w:p>
    <w:p w14:paraId="5550DA86" w14:textId="77777777" w:rsidR="00536A70" w:rsidRDefault="00000000">
      <w:pPr>
        <w:jc w:val="both"/>
      </w:pPr>
      <w:r>
        <w:rPr>
          <w:sz w:val="21"/>
        </w:rPr>
        <w:t>4. Dane osobowe będą przechowywane przez okres nie dłuższy niż 3 lata od zakończenia Konferencji, z zastrzeżeniem danych wymaganych przepisami prawa podatkowego.</w:t>
      </w:r>
    </w:p>
    <w:p w14:paraId="19DC3CD8" w14:textId="77777777" w:rsidR="00536A70" w:rsidRDefault="00000000">
      <w:pPr>
        <w:jc w:val="both"/>
      </w:pPr>
      <w:r>
        <w:rPr>
          <w:sz w:val="21"/>
        </w:rPr>
        <w:t>5. Każdemu Uczestnikowi przysługuje prawo dostępu do swoich danych, ich sprostowania, usunięcia, ograniczenia przetwarzania, przenoszenia danych oraz wniesienia sprzeciwu wobec ich przetwarzania.</w:t>
      </w:r>
    </w:p>
    <w:p w14:paraId="3116EF1B" w14:textId="77777777" w:rsidR="00536A70" w:rsidRDefault="00000000">
      <w:pPr>
        <w:jc w:val="both"/>
      </w:pPr>
      <w:r>
        <w:rPr>
          <w:sz w:val="21"/>
        </w:rPr>
        <w:t xml:space="preserve">6. Kontakt w sprawach ochrony danych: </w:t>
      </w:r>
      <w:r>
        <w:rPr>
          <w:b/>
          <w:sz w:val="21"/>
        </w:rPr>
        <w:t>stowarzyszenie@dualtec.com.pl</w:t>
      </w:r>
    </w:p>
    <w:p w14:paraId="57DFA0F8" w14:textId="77777777" w:rsidR="00536A70" w:rsidRDefault="00000000">
      <w:pPr>
        <w:jc w:val="both"/>
      </w:pPr>
      <w:r>
        <w:rPr>
          <w:sz w:val="21"/>
        </w:rPr>
        <w:t>7. Uczestnikowi przysługuje prawo wniesienia skargi do Prezesa Urzędu Ochrony Danych Osobowych (ul. Stawki 2, 00-193 Warszawa).</w:t>
      </w:r>
    </w:p>
    <w:p w14:paraId="392F32D8" w14:textId="77777777" w:rsidR="00536A70" w:rsidRDefault="00536A70">
      <w:pPr>
        <w:pBdr>
          <w:bottom w:val="single" w:sz="4" w:space="1" w:color="CCCCCC"/>
        </w:pBdr>
      </w:pPr>
    </w:p>
    <w:p w14:paraId="62BE5FC2" w14:textId="77777777" w:rsidR="00536A70" w:rsidRDefault="00000000">
      <w:r>
        <w:rPr>
          <w:b/>
          <w:color w:val="1A1A2E"/>
          <w:sz w:val="24"/>
        </w:rPr>
        <w:t>§5. NAGRYWANIE, FOTOGRAFIA I WIZERUNEK</w:t>
      </w:r>
    </w:p>
    <w:p w14:paraId="3C6C86C5" w14:textId="77777777" w:rsidR="00536A70" w:rsidRDefault="00000000">
      <w:pPr>
        <w:jc w:val="both"/>
      </w:pPr>
      <w:r>
        <w:rPr>
          <w:sz w:val="21"/>
        </w:rPr>
        <w:t>1. Konferencja będzie fotografowana i nagrywana wyłącznie przez Organizatora lub podmioty przez niego upoważnione, w celach dokumentacyjnych i promocyjnych.</w:t>
      </w:r>
    </w:p>
    <w:p w14:paraId="2A7AFF9F" w14:textId="77777777" w:rsidR="00536A70" w:rsidRDefault="00000000">
      <w:pPr>
        <w:jc w:val="both"/>
      </w:pPr>
      <w:r>
        <w:rPr>
          <w:sz w:val="21"/>
        </w:rPr>
        <w:t xml:space="preserve">2. Na terenie Konferencji obowiązuje </w:t>
      </w:r>
      <w:r>
        <w:rPr>
          <w:b/>
          <w:sz w:val="21"/>
        </w:rPr>
        <w:t>bezwzględny zakaz fotografowania i nagrywania przez Uczestników</w:t>
      </w:r>
      <w:r>
        <w:rPr>
          <w:sz w:val="21"/>
        </w:rPr>
        <w:t>, z wyjątkiem wyznaczonej strefy prasowej dostępnej dla akredytowanych przedstawicieli mediów.</w:t>
      </w:r>
    </w:p>
    <w:p w14:paraId="4BAD3840" w14:textId="77777777" w:rsidR="00536A70" w:rsidRDefault="00000000">
      <w:pPr>
        <w:jc w:val="both"/>
      </w:pPr>
      <w:r>
        <w:rPr>
          <w:sz w:val="21"/>
        </w:rPr>
        <w:t xml:space="preserve">3. </w:t>
      </w:r>
      <w:r>
        <w:rPr>
          <w:b/>
          <w:sz w:val="21"/>
        </w:rPr>
        <w:t>Zakazana jest publikacja jakichkolwiek zdjęć i materiałów wideo, na których rozpoznawalne są twarze Uczestników Konferencji</w:t>
      </w:r>
      <w:r>
        <w:rPr>
          <w:sz w:val="21"/>
        </w:rPr>
        <w:t>, a w szczególności osób będących funkcjonariuszami służb mundurowych. Zakaz obowiązuje niezależnie od medium, w tym w mediach społecznościowych, serwisach internetowych oraz materiałach prasowych.</w:t>
      </w:r>
    </w:p>
    <w:p w14:paraId="4F53BFA6" w14:textId="77777777" w:rsidR="00536A70" w:rsidRDefault="00000000">
      <w:pPr>
        <w:jc w:val="both"/>
      </w:pPr>
      <w:r>
        <w:rPr>
          <w:sz w:val="21"/>
        </w:rPr>
        <w:t xml:space="preserve">4. Akredytowani przedstawiciele mediów mogą wykonywać materiały fotograficzne i filmowe </w:t>
      </w:r>
      <w:r>
        <w:rPr>
          <w:b/>
          <w:sz w:val="21"/>
        </w:rPr>
        <w:t>wyłącznie w wyznaczonej strefie prasowej</w:t>
      </w:r>
      <w:r>
        <w:rPr>
          <w:sz w:val="21"/>
        </w:rPr>
        <w:t>. Publikacja materiałów zawierających wizerunki rozpoznawalnych osób wymaga uprzedniej pisemnej zgody Organizatora oraz zgody osoby, której wizerunek dotyczy.</w:t>
      </w:r>
    </w:p>
    <w:p w14:paraId="5AEC1952" w14:textId="77777777" w:rsidR="00536A70" w:rsidRDefault="00000000">
      <w:pPr>
        <w:jc w:val="both"/>
      </w:pPr>
      <w:r>
        <w:rPr>
          <w:sz w:val="21"/>
        </w:rPr>
        <w:t>5. Uczestnik, biorąc udział w Konferencji, wyraża zgodę na utrwalenie i wykorzystanie swojego wizerunku wyłącznie przez Organizatora, w materiałach promocyjnych i dokumentacyjnych z wydarzenia, z zastrzeżeniem że materiały te nie będą naruszać bezpieczeństwa osób na nich uwidocznionych.</w:t>
      </w:r>
    </w:p>
    <w:p w14:paraId="2E944CB6" w14:textId="77777777" w:rsidR="00536A70" w:rsidRDefault="00000000">
      <w:pPr>
        <w:jc w:val="both"/>
      </w:pPr>
      <w:r>
        <w:rPr>
          <w:sz w:val="21"/>
        </w:rPr>
        <w:t>6. Uczestnik niewyrażający zgody na utrwalenie swojego wizerunku przez Organizatora zobowiązany jest poinformować o tym pisemnie przed rozpoczęciem Konferencji.</w:t>
      </w:r>
    </w:p>
    <w:p w14:paraId="0A4FA781" w14:textId="77777777" w:rsidR="00536A70" w:rsidRDefault="00000000">
      <w:pPr>
        <w:jc w:val="both"/>
      </w:pPr>
      <w:r>
        <w:rPr>
          <w:sz w:val="21"/>
        </w:rPr>
        <w:t>7. Naruszenie zakazu fotografowania lub publikacji wizeruneków skutkuje natychmiastowym usunięciem z Konferencji bez prawa do zwrotu opłaty rejestracyjnej oraz może rodzić odpowiedzialność prawną wobec poszkodowanych.</w:t>
      </w:r>
    </w:p>
    <w:p w14:paraId="2CD9BAFC" w14:textId="77777777" w:rsidR="00536A70" w:rsidRDefault="00536A70">
      <w:pPr>
        <w:pBdr>
          <w:bottom w:val="single" w:sz="4" w:space="1" w:color="CCCCCC"/>
        </w:pBdr>
      </w:pPr>
    </w:p>
    <w:p w14:paraId="37E71516" w14:textId="77777777" w:rsidR="00536A70" w:rsidRDefault="00000000">
      <w:r>
        <w:rPr>
          <w:b/>
          <w:color w:val="1A1A2E"/>
          <w:sz w:val="24"/>
        </w:rPr>
        <w:lastRenderedPageBreak/>
        <w:t>§6. ODPOWIEDZIALNOŚĆ ORGANIZATORA</w:t>
      </w:r>
    </w:p>
    <w:p w14:paraId="3720C808" w14:textId="77777777" w:rsidR="00536A70" w:rsidRDefault="00000000">
      <w:pPr>
        <w:jc w:val="both"/>
      </w:pPr>
      <w:r>
        <w:rPr>
          <w:sz w:val="21"/>
        </w:rPr>
        <w:t>1. Organizator nie ponosi odpowiedzialności za szkody wyrządzone przez Uczestników osobom trzecim ani za szkody poniesione przez Uczestników wskutek działania siły wyższej, w tym klęsk żywiełowych, strajków, pandemii lub decyzji organów władzy publicznej.</w:t>
      </w:r>
    </w:p>
    <w:p w14:paraId="7FA6A8FA" w14:textId="77777777" w:rsidR="00536A70" w:rsidRDefault="00000000">
      <w:pPr>
        <w:jc w:val="both"/>
      </w:pPr>
      <w:r>
        <w:rPr>
          <w:sz w:val="21"/>
        </w:rPr>
        <w:t>2. Organizator nie odpowiada za rzeczy osobiste Uczestników pozostawione lub zagubione na terenie Konferencji.</w:t>
      </w:r>
    </w:p>
    <w:p w14:paraId="37AD895D" w14:textId="77777777" w:rsidR="00536A70" w:rsidRDefault="00000000">
      <w:pPr>
        <w:jc w:val="both"/>
      </w:pPr>
      <w:r>
        <w:rPr>
          <w:sz w:val="21"/>
        </w:rPr>
        <w:t>3. Organizator zastrzega sobie prawo do zmiany programu Konferencji, w tym do zmiany prelegentów, z przyczyn od niego niezależnych.</w:t>
      </w:r>
    </w:p>
    <w:p w14:paraId="177B8915" w14:textId="77777777" w:rsidR="00536A70" w:rsidRDefault="00000000">
      <w:pPr>
        <w:jc w:val="both"/>
      </w:pPr>
      <w:r>
        <w:rPr>
          <w:sz w:val="21"/>
        </w:rPr>
        <w:t>4. Całkowita odpowiedzialność Organizatora wobec Uczestnika z tytułu uczestnictwa w Konferencji ograniczona jest do wysokości uiszczonej opłaty rejestracyjnej.</w:t>
      </w:r>
    </w:p>
    <w:p w14:paraId="7946AB5D" w14:textId="77777777" w:rsidR="00536A70" w:rsidRDefault="00536A70">
      <w:pPr>
        <w:pBdr>
          <w:bottom w:val="single" w:sz="4" w:space="1" w:color="CCCCCC"/>
        </w:pBdr>
      </w:pPr>
    </w:p>
    <w:p w14:paraId="27290C97" w14:textId="77777777" w:rsidR="00536A70" w:rsidRDefault="00000000">
      <w:r>
        <w:rPr>
          <w:b/>
          <w:color w:val="1A1A2E"/>
          <w:sz w:val="24"/>
        </w:rPr>
        <w:t>§7. POSTANOWIENIA KOŃCOWE</w:t>
      </w:r>
    </w:p>
    <w:p w14:paraId="6CD4D5CB" w14:textId="77777777" w:rsidR="00536A70" w:rsidRDefault="00000000">
      <w:pPr>
        <w:jc w:val="both"/>
      </w:pPr>
      <w:r>
        <w:rPr>
          <w:sz w:val="21"/>
        </w:rPr>
        <w:t>1. W sprawach nieuregulowanych niniejszym Regulaminem zastosowanie mają przepisy powszechnie obowiązującego prawa polskiego, w szczególności Kodeksu cywilnego oraz przepisów o ochronie danych osobowych.</w:t>
      </w:r>
    </w:p>
    <w:p w14:paraId="3C1ABDE3" w14:textId="77777777" w:rsidR="00536A70" w:rsidRDefault="00000000">
      <w:pPr>
        <w:jc w:val="both"/>
      </w:pPr>
      <w:r>
        <w:rPr>
          <w:sz w:val="21"/>
        </w:rPr>
        <w:t>2. Wszelkie spory wynikające z uczestnictwa w Konferencji strony będą starały się rozwiązać polubownie. W przypadku braku porozumienia spory podlegają rozstrzygnięciu przez sąd właściwy dla siedziby Organizatora.</w:t>
      </w:r>
    </w:p>
    <w:p w14:paraId="68F39217" w14:textId="77777777" w:rsidR="00536A70" w:rsidRDefault="00000000">
      <w:pPr>
        <w:jc w:val="both"/>
      </w:pPr>
      <w:r>
        <w:rPr>
          <w:sz w:val="21"/>
        </w:rPr>
        <w:t>3. Organizator zastrzega sobie prawo do zmiany niniejszego Regulaminu. Wszelkie zmiany będą publikowane na stronie internetowej Konferencji.</w:t>
      </w:r>
    </w:p>
    <w:p w14:paraId="63387A62" w14:textId="77777777" w:rsidR="00536A70" w:rsidRDefault="00000000">
      <w:pPr>
        <w:jc w:val="both"/>
      </w:pPr>
      <w:r>
        <w:rPr>
          <w:sz w:val="21"/>
        </w:rPr>
        <w:t>4. Regulamin wchodzi w życie z dniem opublikowania na stronie internetowej Konferencji.</w:t>
      </w:r>
    </w:p>
    <w:p w14:paraId="08BBEF60" w14:textId="77777777" w:rsidR="00536A70" w:rsidRDefault="00536A70">
      <w:pPr>
        <w:pBdr>
          <w:bottom w:val="single" w:sz="4" w:space="1" w:color="CCCCCC"/>
        </w:pBdr>
      </w:pPr>
    </w:p>
    <w:p w14:paraId="2CDAED53" w14:textId="77777777" w:rsidR="00536A70" w:rsidRDefault="00000000">
      <w:pPr>
        <w:jc w:val="center"/>
      </w:pPr>
      <w:r>
        <w:rPr>
          <w:color w:val="555555"/>
          <w:sz w:val="19"/>
        </w:rPr>
        <w:t>Kontakt w sprawach organizacyjnych: stowarzyszenie@dualtec.com.pl | tel. +48 692 187 012</w:t>
      </w:r>
    </w:p>
    <w:p w14:paraId="65CF4C83" w14:textId="77777777" w:rsidR="00536A70" w:rsidRDefault="00000000">
      <w:pPr>
        <w:jc w:val="center"/>
      </w:pPr>
      <w:r>
        <w:rPr>
          <w:b/>
          <w:sz w:val="19"/>
        </w:rPr>
        <w:t>Stowarzyszenie DUALTEC</w:t>
      </w:r>
    </w:p>
    <w:sectPr w:rsidR="00536A70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4091396">
    <w:abstractNumId w:val="8"/>
  </w:num>
  <w:num w:numId="2" w16cid:durableId="9257969">
    <w:abstractNumId w:val="6"/>
  </w:num>
  <w:num w:numId="3" w16cid:durableId="428113917">
    <w:abstractNumId w:val="5"/>
  </w:num>
  <w:num w:numId="4" w16cid:durableId="1088959611">
    <w:abstractNumId w:val="4"/>
  </w:num>
  <w:num w:numId="5" w16cid:durableId="90395064">
    <w:abstractNumId w:val="7"/>
  </w:num>
  <w:num w:numId="6" w16cid:durableId="1551263389">
    <w:abstractNumId w:val="3"/>
  </w:num>
  <w:num w:numId="7" w16cid:durableId="1281765985">
    <w:abstractNumId w:val="2"/>
  </w:num>
  <w:num w:numId="8" w16cid:durableId="784008054">
    <w:abstractNumId w:val="1"/>
  </w:num>
  <w:num w:numId="9" w16cid:durableId="65919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E3F"/>
    <w:rsid w:val="00536A70"/>
    <w:rsid w:val="00AA1D8D"/>
    <w:rsid w:val="00B47730"/>
    <w:rsid w:val="00CB0664"/>
    <w:rsid w:val="00FA5F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BEF5E"/>
  <w14:defaultImageDpi w14:val="300"/>
  <w15:docId w15:val="{65475897-7E75-42B4-84B2-C786EE76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7095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Darmolinski</cp:lastModifiedBy>
  <cp:revision>2</cp:revision>
  <dcterms:created xsi:type="dcterms:W3CDTF">2013-12-23T23:15:00Z</dcterms:created>
  <dcterms:modified xsi:type="dcterms:W3CDTF">2026-03-02T18:36:00Z</dcterms:modified>
  <cp:category/>
</cp:coreProperties>
</file>